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035D" w:rsidRDefault="00000000">
      <w:pPr>
        <w:pStyle w:val="Heading1"/>
      </w:pPr>
      <w:r>
        <w:t>ICNEV Learning Center Withdrawal &amp; Refund Policy</w:t>
      </w:r>
    </w:p>
    <w:p w14:paraId="00000002" w14:textId="77777777" w:rsidR="00EB035D" w:rsidRDefault="00000000">
      <w:r>
        <w:t>At ICNEV Learning Center, our policies are designed to support the integrity and sustainability of our programs while remaining mindful of family needs. Please read the following withdrawal and refund policy carefully.</w:t>
      </w:r>
    </w:p>
    <w:p w14:paraId="00000003" w14:textId="77777777" w:rsidR="00EB035D" w:rsidRDefault="00000000">
      <w:pPr>
        <w:pStyle w:val="Heading2"/>
      </w:pPr>
      <w:r>
        <w:t>Registration / Admission Fee</w:t>
      </w:r>
    </w:p>
    <w:p w14:paraId="00000004" w14:textId="77777777" w:rsidR="00EB035D" w:rsidRDefault="00000000">
      <w:r>
        <w:t>- All registration/admission fees are non-refundable.</w:t>
      </w:r>
      <w:r>
        <w:br/>
        <w:t>- This fee secures your child’s place in the program and covers administrative processing costs, regardless of attendance or withdrawal status.</w:t>
      </w:r>
    </w:p>
    <w:p w14:paraId="00000005" w14:textId="77777777" w:rsidR="00EB035D" w:rsidRDefault="00000000">
      <w:pPr>
        <w:pStyle w:val="Heading2"/>
      </w:pPr>
      <w:r>
        <w:t>Tuition Refund Policy</w:t>
      </w:r>
    </w:p>
    <w:p w14:paraId="00000006" w14:textId="77777777" w:rsidR="00EB035D" w:rsidRDefault="00000000">
      <w:r>
        <w:t>Tuition may be eligible for a partial refund in limited cases, as outlined below.</w:t>
      </w:r>
      <w:r>
        <w:br/>
      </w:r>
      <w:r>
        <w:br/>
        <w:t>1. Withdrawal Before Program Start:</w:t>
      </w:r>
      <w:r>
        <w:br/>
        <w:t xml:space="preserve">   - Written withdrawal notice submitted at least 7 days before the start date:</w:t>
      </w:r>
      <w:r>
        <w:br/>
        <w:t xml:space="preserve">     ✅ 100% of tuition may be refunded</w:t>
      </w:r>
      <w:r>
        <w:br/>
        <w:t xml:space="preserve">     ❌ Registration fee remains non-refundable</w:t>
      </w:r>
      <w:r>
        <w:br/>
      </w:r>
      <w:r>
        <w:br/>
        <w:t>2. Withdrawal After Program Start:</w:t>
      </w:r>
      <w:r>
        <w:br/>
        <w:t xml:space="preserve">   - Once the program begins, no tuition refund will be granted except in documented cases of:</w:t>
      </w:r>
      <w:r>
        <w:br/>
        <w:t xml:space="preserve">     • Medical emergencies</w:t>
      </w:r>
      <w:r>
        <w:br/>
        <w:t xml:space="preserve">     • Family relocation out of the area</w:t>
      </w:r>
      <w:r>
        <w:br/>
        <w:t xml:space="preserve">     • Other exceptional circumstances (subject to administrative review)</w:t>
      </w:r>
      <w:r>
        <w:br/>
      </w:r>
      <w:r>
        <w:br/>
        <w:t xml:space="preserve">   - In such cases, up to 25% of tuition may be refunded, based on the remaining sessions and the date of the official withdrawal request.</w:t>
      </w:r>
    </w:p>
    <w:p w14:paraId="00000007" w14:textId="77777777" w:rsidR="00EB035D" w:rsidRDefault="00000000">
      <w:pPr>
        <w:pStyle w:val="Heading2"/>
      </w:pPr>
      <w:r>
        <w:t>How to Submit a Withdrawal Request</w:t>
      </w:r>
    </w:p>
    <w:p w14:paraId="00000008" w14:textId="77777777" w:rsidR="00EB035D" w:rsidRDefault="00000000">
      <w:r>
        <w:t>- Email your request to learningcenter@islamcenter.com</w:t>
      </w:r>
      <w:r>
        <w:br/>
        <w:t>- Include the student’s full name, enrolled program, reason for withdrawal, and requested date</w:t>
      </w:r>
      <w:r>
        <w:br/>
        <w:t>- Refunds (if applicable) will be processed within 2–4 weeks of approval</w:t>
      </w:r>
    </w:p>
    <w:p w14:paraId="00000009" w14:textId="77777777" w:rsidR="00EB035D" w:rsidRDefault="00000000">
      <w:pPr>
        <w:pStyle w:val="Heading2"/>
      </w:pPr>
      <w:r>
        <w:t>❗Important Notes</w:t>
      </w:r>
    </w:p>
    <w:p w14:paraId="0000000A" w14:textId="77777777" w:rsidR="00EB035D" w:rsidRDefault="00000000">
      <w:r>
        <w:t>- Missed classes or absences do not qualify for refunds or make-up sessions</w:t>
      </w:r>
      <w:r>
        <w:br/>
        <w:t>- Partial attendance or dissatisfaction with class content/instructor is not a valid basis for a refund</w:t>
      </w:r>
      <w:r>
        <w:br/>
        <w:t>- ICNEV Learning Center reserves the right to update this policy at any time</w:t>
      </w:r>
    </w:p>
    <w:p w14:paraId="0000000B" w14:textId="77777777" w:rsidR="00EB035D" w:rsidRDefault="00000000">
      <w:pPr>
        <w:pStyle w:val="Heading2"/>
      </w:pPr>
      <w:r>
        <w:t>Acknowledgment</w:t>
      </w:r>
    </w:p>
    <w:p w14:paraId="0000000C" w14:textId="77777777" w:rsidR="00EB035D" w:rsidRDefault="00000000">
      <w:r>
        <w:t>You will be required to acknowledge this policy during registration.</w:t>
      </w:r>
    </w:p>
    <w:sectPr w:rsidR="00EB035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1F35"/>
    <w:multiLevelType w:val="multilevel"/>
    <w:tmpl w:val="B4D8398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5670937">
    <w:abstractNumId w:val="0"/>
  </w:num>
  <w:num w:numId="2" w16cid:durableId="872153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0912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368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253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0834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35D"/>
    <w:rsid w:val="00B000C3"/>
    <w:rsid w:val="00CD3958"/>
    <w:rsid w:val="00EB03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00DBF771-3CC6-0346-BCF7-1A4B3037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9+Syyif/FHYhEFQXY2+BNVaXA==">CgMxLjA4AHIhMWk5c0NhY0ljaUZpQ2FkY05zT3owV29qZVd6by1TcUo4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Noor Abdallah</cp:lastModifiedBy>
  <cp:revision>2</cp:revision>
  <dcterms:created xsi:type="dcterms:W3CDTF">2025-08-17T23:07:00Z</dcterms:created>
  <dcterms:modified xsi:type="dcterms:W3CDTF">2025-08-17T23:07:00Z</dcterms:modified>
</cp:coreProperties>
</file>